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5634C0" w:rsidP="00521EF7">
      <w:pPr>
        <w:ind w:firstLine="709"/>
        <w:jc w:val="center"/>
        <w:rPr>
          <w:rFonts w:cs="Arial"/>
        </w:rPr>
      </w:pPr>
      <w:r>
        <w:rPr>
          <w:rFonts w:cs="Arial"/>
        </w:rPr>
        <w:t>ЕВСТРАТОВСКОГО</w:t>
      </w:r>
      <w:r w:rsidR="00534A7D" w:rsidRPr="00521EF7">
        <w:rPr>
          <w:rFonts w:cs="Arial"/>
        </w:rPr>
        <w:t xml:space="preserve"> СЕЛЬСКОГО </w:t>
      </w:r>
      <w:r w:rsidR="00F7504A" w:rsidRPr="00521EF7">
        <w:rPr>
          <w:rFonts w:cs="Arial"/>
        </w:rPr>
        <w:t>ПОСЕЛЕНИЯ</w:t>
      </w:r>
    </w:p>
    <w:p w:rsidR="00521EF7" w:rsidRPr="005634C0"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F7504A" w:rsidP="00521EF7">
      <w:pPr>
        <w:ind w:firstLine="709"/>
        <w:jc w:val="center"/>
        <w:rPr>
          <w:rFonts w:cs="Arial"/>
        </w:rPr>
      </w:pPr>
      <w:r w:rsidRPr="00521EF7">
        <w:rPr>
          <w:rFonts w:cs="Arial"/>
        </w:rPr>
        <w:t>ВОРОНЕЖСКОЙ ОБЛАСТИ</w:t>
      </w:r>
    </w:p>
    <w:p w:rsidR="00521EF7" w:rsidRPr="005634C0" w:rsidRDefault="00F7504A" w:rsidP="00521EF7">
      <w:pPr>
        <w:ind w:firstLine="709"/>
        <w:jc w:val="center"/>
        <w:rPr>
          <w:rFonts w:cs="Arial"/>
        </w:rPr>
      </w:pPr>
      <w:r w:rsidRPr="00521EF7">
        <w:rPr>
          <w:rFonts w:cs="Arial"/>
        </w:rPr>
        <w:t>ПОСТАНОВЛЕНИЕ</w:t>
      </w:r>
    </w:p>
    <w:p w:rsidR="00521EF7" w:rsidRPr="005634C0" w:rsidRDefault="00521EF7" w:rsidP="00521EF7">
      <w:pPr>
        <w:ind w:firstLine="709"/>
        <w:jc w:val="center"/>
        <w:rPr>
          <w:rFonts w:cs="Arial"/>
        </w:rPr>
      </w:pPr>
    </w:p>
    <w:p w:rsidR="00F7504A" w:rsidRPr="00521EF7" w:rsidRDefault="00F7504A" w:rsidP="00521EF7">
      <w:pPr>
        <w:tabs>
          <w:tab w:val="left" w:pos="1172"/>
        </w:tabs>
        <w:ind w:firstLine="709"/>
        <w:rPr>
          <w:rFonts w:cs="Arial"/>
        </w:rPr>
      </w:pPr>
      <w:r w:rsidRPr="00521EF7">
        <w:rPr>
          <w:rFonts w:cs="Arial"/>
        </w:rPr>
        <w:t xml:space="preserve"> </w:t>
      </w:r>
      <w:r w:rsidR="005634C0">
        <w:rPr>
          <w:rFonts w:cs="Arial"/>
        </w:rPr>
        <w:t>19.03.2025</w:t>
      </w:r>
      <w:r w:rsidRPr="00521EF7">
        <w:rPr>
          <w:rFonts w:cs="Arial"/>
        </w:rPr>
        <w:t xml:space="preserve"> г. № </w:t>
      </w:r>
      <w:r w:rsidR="005634C0">
        <w:rPr>
          <w:rFonts w:cs="Arial"/>
        </w:rPr>
        <w:t>32</w:t>
      </w:r>
    </w:p>
    <w:p w:rsidR="00521EF7" w:rsidRPr="005634C0" w:rsidRDefault="00534A7D" w:rsidP="00521EF7">
      <w:pPr>
        <w:ind w:firstLine="709"/>
        <w:rPr>
          <w:rFonts w:cs="Arial"/>
        </w:rPr>
      </w:pPr>
      <w:r w:rsidRPr="00521EF7">
        <w:rPr>
          <w:rFonts w:cs="Arial"/>
        </w:rPr>
        <w:t xml:space="preserve">с. </w:t>
      </w:r>
      <w:bookmarkStart w:id="0" w:name="_GoBack"/>
      <w:bookmarkEnd w:id="0"/>
      <w:r w:rsidR="005634C0">
        <w:rPr>
          <w:rFonts w:cs="Arial"/>
        </w:rPr>
        <w:t>Евстратовка</w:t>
      </w:r>
    </w:p>
    <w:p w:rsidR="00521EF7" w:rsidRPr="005634C0"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5634C0">
        <w:t>Евстратовского</w:t>
      </w:r>
      <w:r w:rsidR="00534A7D" w:rsidRPr="00521EF7">
        <w:t xml:space="preserve">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p>
    <w:p w:rsidR="00521EF7" w:rsidRPr="005634C0"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34C0">
        <w:rPr>
          <w:rFonts w:ascii="Arial" w:hAnsi="Arial" w:cs="Arial"/>
          <w:sz w:val="24"/>
          <w:szCs w:val="24"/>
        </w:rPr>
        <w:t>Евстратовского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5634C0">
        <w:rPr>
          <w:rFonts w:ascii="Arial" w:hAnsi="Arial" w:cs="Arial"/>
          <w:sz w:val="24"/>
          <w:szCs w:val="24"/>
        </w:rPr>
        <w:t>Евстратовского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5634C0">
        <w:rPr>
          <w:rFonts w:ascii="Arial" w:hAnsi="Arial" w:cs="Arial"/>
          <w:sz w:val="24"/>
          <w:szCs w:val="24"/>
        </w:rPr>
        <w:t>Евстратовского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5634C0" w:rsidP="00521EF7">
      <w:pPr>
        <w:autoSpaceDE w:val="0"/>
        <w:autoSpaceDN w:val="0"/>
        <w:adjustRightInd w:val="0"/>
        <w:ind w:firstLine="709"/>
        <w:rPr>
          <w:rFonts w:cs="Arial"/>
        </w:rPr>
      </w:pPr>
      <w:r>
        <w:rPr>
          <w:rFonts w:cs="Arial"/>
        </w:rPr>
        <w:t>2. Признать утратившим</w:t>
      </w:r>
      <w:r w:rsidR="00F7504A" w:rsidRPr="00521EF7">
        <w:rPr>
          <w:rFonts w:cs="Arial"/>
        </w:rPr>
        <w:t xml:space="preserve"> силу постановлени</w:t>
      </w:r>
      <w:r w:rsidR="007E05FA" w:rsidRPr="00521EF7">
        <w:rPr>
          <w:rFonts w:cs="Arial"/>
        </w:rPr>
        <w:t>е</w:t>
      </w:r>
      <w:r w:rsidR="00F7504A" w:rsidRPr="00521EF7">
        <w:rPr>
          <w:rFonts w:cs="Arial"/>
        </w:rPr>
        <w:t xml:space="preserve"> администрации </w:t>
      </w:r>
      <w:r>
        <w:rPr>
          <w:rFonts w:cs="Arial"/>
        </w:rPr>
        <w:t>Евстратовского</w:t>
      </w:r>
      <w:r w:rsidR="00534A7D" w:rsidRPr="00521EF7">
        <w:rPr>
          <w:rFonts w:cs="Arial"/>
        </w:rPr>
        <w:t xml:space="preserve"> </w:t>
      </w:r>
      <w:r w:rsidR="00F7504A" w:rsidRPr="00521EF7">
        <w:rPr>
          <w:rFonts w:cs="Arial"/>
        </w:rPr>
        <w:t>сельског</w:t>
      </w:r>
      <w:r w:rsidR="00534A7D" w:rsidRPr="00521EF7">
        <w:rPr>
          <w:rFonts w:cs="Arial"/>
        </w:rPr>
        <w:t>о</w:t>
      </w:r>
      <w:r w:rsidR="00F7504A" w:rsidRPr="00521EF7">
        <w:rPr>
          <w:rFonts w:cs="Arial"/>
        </w:rPr>
        <w:t xml:space="preserve"> поселения </w:t>
      </w:r>
      <w:r w:rsidR="00534A7D" w:rsidRPr="00521EF7">
        <w:rPr>
          <w:rFonts w:cs="Arial"/>
        </w:rPr>
        <w:t>Россошанского</w:t>
      </w:r>
      <w:r w:rsidR="00F7504A" w:rsidRPr="00521EF7">
        <w:rPr>
          <w:rFonts w:cs="Arial"/>
        </w:rPr>
        <w:t xml:space="preserve"> муниципального района Воронежской области</w:t>
      </w:r>
      <w:r>
        <w:rPr>
          <w:rFonts w:cs="Arial"/>
        </w:rPr>
        <w:t xml:space="preserve"> </w:t>
      </w:r>
      <w:r w:rsidR="00F7504A" w:rsidRPr="00521EF7">
        <w:rPr>
          <w:rFonts w:cs="Arial"/>
        </w:rPr>
        <w:t xml:space="preserve">от </w:t>
      </w:r>
      <w:r>
        <w:rPr>
          <w:rFonts w:cs="Arial"/>
        </w:rPr>
        <w:t>12.08.2019</w:t>
      </w:r>
      <w:r w:rsidR="00A71FC9" w:rsidRPr="00521EF7">
        <w:rPr>
          <w:rFonts w:cs="Arial"/>
        </w:rPr>
        <w:t xml:space="preserve"> г. </w:t>
      </w:r>
      <w:r w:rsidR="00F7504A" w:rsidRPr="00521EF7">
        <w:rPr>
          <w:rFonts w:cs="Arial"/>
        </w:rPr>
        <w:t xml:space="preserve">№ </w:t>
      </w:r>
      <w:r>
        <w:rPr>
          <w:rFonts w:cs="Arial"/>
        </w:rPr>
        <w:t>83</w:t>
      </w:r>
      <w:r w:rsidR="00F7504A" w:rsidRPr="00521EF7">
        <w:rPr>
          <w:rFonts w:cs="Arial"/>
        </w:rPr>
        <w:t xml:space="preserve"> «</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5634C0">
        <w:rPr>
          <w:rFonts w:cs="Arial"/>
        </w:rPr>
        <w:t>Евстратовского</w:t>
      </w:r>
      <w:r w:rsidRPr="00521EF7">
        <w:rPr>
          <w:rFonts w:cs="Arial"/>
        </w:rPr>
        <w:t xml:space="preserve"> сельского поселения Россошанского муниципального района Воронежской области» и на официальном сайте администрации </w:t>
      </w:r>
      <w:r w:rsidR="005634C0">
        <w:rPr>
          <w:rFonts w:cs="Arial"/>
        </w:rPr>
        <w:t>Евстратовского</w:t>
      </w:r>
      <w:r w:rsidRPr="00521EF7">
        <w:rPr>
          <w:rFonts w:cs="Arial"/>
        </w:rPr>
        <w:t xml:space="preserve">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5</w:t>
      </w:r>
      <w:r w:rsidR="00B356A5" w:rsidRPr="00521EF7">
        <w:rPr>
          <w:rFonts w:ascii="Arial" w:hAnsi="Arial" w:cs="Arial"/>
          <w:sz w:val="24"/>
          <w:szCs w:val="24"/>
        </w:rPr>
        <w:t xml:space="preserve">. Контроль за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5634C0" w:rsidRDefault="00521EF7" w:rsidP="00521EF7">
      <w:pPr>
        <w:pStyle w:val="a6"/>
        <w:tabs>
          <w:tab w:val="left" w:pos="900"/>
        </w:tabs>
        <w:spacing w:after="0" w:line="240" w:lineRule="auto"/>
        <w:ind w:left="0" w:firstLine="709"/>
        <w:rPr>
          <w:rFonts w:ascii="Arial" w:hAnsi="Arial" w:cs="Arial"/>
          <w:sz w:val="24"/>
          <w:szCs w:val="24"/>
        </w:rPr>
      </w:pPr>
    </w:p>
    <w:p w:rsidR="00521EF7" w:rsidRPr="005634C0"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626"/>
        <w:gridCol w:w="3285"/>
      </w:tblGrid>
      <w:tr w:rsidR="00521EF7" w:rsidRPr="00521EF7" w:rsidTr="005634C0">
        <w:tc>
          <w:tcPr>
            <w:tcW w:w="2943"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Глава</w:t>
            </w:r>
            <w:r w:rsidR="005634C0">
              <w:rPr>
                <w:rFonts w:ascii="Arial" w:hAnsi="Arial" w:cs="Arial"/>
                <w:sz w:val="24"/>
                <w:szCs w:val="24"/>
              </w:rPr>
              <w:t xml:space="preserve"> Евстратовского</w:t>
            </w:r>
            <w:r w:rsidRPr="00521EF7">
              <w:rPr>
                <w:rFonts w:ascii="Arial" w:hAnsi="Arial" w:cs="Arial"/>
                <w:sz w:val="24"/>
                <w:szCs w:val="24"/>
              </w:rPr>
              <w:t xml:space="preserve"> сельского поселения</w:t>
            </w:r>
          </w:p>
        </w:tc>
        <w:tc>
          <w:tcPr>
            <w:tcW w:w="3626"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634C0" w:rsidRDefault="005634C0" w:rsidP="005634C0">
            <w:pPr>
              <w:tabs>
                <w:tab w:val="left" w:pos="900"/>
              </w:tabs>
              <w:ind w:firstLine="0"/>
              <w:rPr>
                <w:rFonts w:cs="Arial"/>
                <w:sz w:val="24"/>
                <w:szCs w:val="24"/>
                <w:lang w:val="en-US"/>
              </w:rPr>
            </w:pPr>
            <w:r w:rsidRPr="005634C0">
              <w:rPr>
                <w:rFonts w:cs="Arial"/>
                <w:sz w:val="24"/>
                <w:szCs w:val="24"/>
              </w:rPr>
              <w:t>Н.А. Варава</w:t>
            </w:r>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5634C0">
        <w:rPr>
          <w:rFonts w:cs="Arial"/>
        </w:rPr>
        <w:t xml:space="preserve"> Евстратовского </w:t>
      </w:r>
      <w:r w:rsidRPr="00521EF7">
        <w:rPr>
          <w:rFonts w:cs="Arial"/>
        </w:rPr>
        <w:t>сельского поселения</w:t>
      </w:r>
      <w:r w:rsidR="005634C0">
        <w:rPr>
          <w:rFonts w:cs="Arial"/>
        </w:rPr>
        <w:t xml:space="preserve"> </w:t>
      </w:r>
      <w:r w:rsidR="00534A7D" w:rsidRPr="00521EF7">
        <w:rPr>
          <w:rFonts w:cs="Arial"/>
        </w:rPr>
        <w:t>Россошанского</w:t>
      </w:r>
      <w:r w:rsidR="005634C0">
        <w:rPr>
          <w:rFonts w:cs="Arial"/>
        </w:rPr>
        <w:t xml:space="preserve"> </w:t>
      </w:r>
      <w:r w:rsidR="0062668B" w:rsidRPr="00521EF7">
        <w:rPr>
          <w:rFonts w:cs="Arial"/>
        </w:rPr>
        <w:t xml:space="preserve">муниципального района Воронежской области </w:t>
      </w:r>
    </w:p>
    <w:p w:rsidR="00521EF7" w:rsidRPr="005634C0" w:rsidRDefault="00F7504A" w:rsidP="00521EF7">
      <w:pPr>
        <w:ind w:left="4820" w:right="849" w:firstLine="0"/>
        <w:rPr>
          <w:rFonts w:cs="Arial"/>
        </w:rPr>
      </w:pPr>
      <w:r w:rsidRPr="00521EF7">
        <w:rPr>
          <w:rFonts w:cs="Arial"/>
        </w:rPr>
        <w:t xml:space="preserve">от </w:t>
      </w:r>
      <w:r w:rsidR="005634C0">
        <w:rPr>
          <w:rFonts w:cs="Arial"/>
        </w:rPr>
        <w:t>19.03.2025</w:t>
      </w:r>
      <w:r w:rsidR="00582FEE" w:rsidRPr="00521EF7">
        <w:rPr>
          <w:rFonts w:cs="Arial"/>
        </w:rPr>
        <w:t>г.</w:t>
      </w:r>
      <w:r w:rsidRPr="00521EF7">
        <w:rPr>
          <w:rFonts w:cs="Arial"/>
        </w:rPr>
        <w:t xml:space="preserve"> № </w:t>
      </w:r>
      <w:r w:rsidR="005634C0">
        <w:rPr>
          <w:rFonts w:cs="Arial"/>
        </w:rPr>
        <w:t>32</w:t>
      </w:r>
    </w:p>
    <w:p w:rsidR="00521EF7" w:rsidRPr="005634C0"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5634C0"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5634C0">
        <w:rPr>
          <w:rFonts w:ascii="Arial" w:hAnsi="Arial" w:cs="Arial"/>
          <w:i w:val="0"/>
          <w:spacing w:val="0"/>
          <w:sz w:val="24"/>
          <w:szCs w:val="24"/>
        </w:rPr>
        <w:t>Евстратовского</w:t>
      </w:r>
      <w:r w:rsidRPr="00521EF7">
        <w:rPr>
          <w:rFonts w:ascii="Arial" w:hAnsi="Arial" w:cs="Arial"/>
          <w:i w:val="0"/>
          <w:spacing w:val="0"/>
          <w:sz w:val="24"/>
          <w:szCs w:val="24"/>
        </w:rPr>
        <w:t xml:space="preserve"> сельского поселения</w:t>
      </w:r>
      <w:r w:rsidR="005634C0">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p>
    <w:p w:rsidR="00521EF7" w:rsidRPr="00521EF7" w:rsidRDefault="00F7504A" w:rsidP="00521EF7">
      <w:pPr>
        <w:ind w:firstLine="709"/>
        <w:jc w:val="center"/>
        <w:rPr>
          <w:rFonts w:cs="Arial"/>
        </w:rPr>
      </w:pPr>
      <w:r w:rsidRPr="00521EF7">
        <w:rPr>
          <w:rFonts w:cs="Arial"/>
        </w:rPr>
        <w:t>I. Общие положения</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5634C0">
        <w:rPr>
          <w:rFonts w:ascii="Arial" w:hAnsi="Arial" w:cs="Arial"/>
          <w:spacing w:val="0"/>
          <w:sz w:val="24"/>
          <w:szCs w:val="24"/>
        </w:rPr>
        <w:t>Евстратовского</w:t>
      </w:r>
      <w:r w:rsidR="00534A7D" w:rsidRPr="00521EF7">
        <w:rPr>
          <w:rFonts w:ascii="Arial" w:hAnsi="Arial" w:cs="Arial"/>
          <w:spacing w:val="0"/>
          <w:sz w:val="24"/>
          <w:szCs w:val="24"/>
        </w:rPr>
        <w:t xml:space="preserve">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5634C0">
        <w:rPr>
          <w:rFonts w:ascii="Arial" w:hAnsi="Arial" w:cs="Arial"/>
          <w:spacing w:val="0"/>
          <w:sz w:val="24"/>
          <w:szCs w:val="24"/>
        </w:rPr>
        <w:t>Евстратовского</w:t>
      </w:r>
      <w:r w:rsidR="00DC0FF0"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5634C0">
        <w:rPr>
          <w:rFonts w:ascii="Arial" w:hAnsi="Arial" w:cs="Arial"/>
          <w:spacing w:val="0"/>
          <w:sz w:val="24"/>
          <w:szCs w:val="24"/>
        </w:rPr>
        <w:t>Евстратовского</w:t>
      </w:r>
      <w:r w:rsidR="00DC0FF0" w:rsidRPr="00521EF7">
        <w:rPr>
          <w:rFonts w:ascii="Arial" w:hAnsi="Arial" w:cs="Arial"/>
          <w:spacing w:val="0"/>
          <w:sz w:val="24"/>
          <w:szCs w:val="24"/>
        </w:rPr>
        <w:t xml:space="preserve">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r w:rsidR="00F7504A" w:rsidRPr="00521EF7">
        <w:rPr>
          <w:rFonts w:cs="Arial"/>
        </w:rPr>
        <w:t xml:space="preserve">На официальном сайте Администрации </w:t>
      </w:r>
      <w:r w:rsidR="005634C0">
        <w:rPr>
          <w:rFonts w:cs="Arial"/>
        </w:rPr>
        <w:t>Евстратовского</w:t>
      </w:r>
      <w:r w:rsidR="00DC0FF0" w:rsidRPr="00521EF7">
        <w:rPr>
          <w:rFonts w:cs="Arial"/>
        </w:rPr>
        <w:t xml:space="preserve"> сельского поселения Россошанского муниципального района </w:t>
      </w:r>
      <w:r w:rsidR="00F7504A" w:rsidRPr="00952C91">
        <w:rPr>
          <w:rFonts w:cs="Arial"/>
        </w:rPr>
        <w:t>(</w:t>
      </w:r>
      <w:r w:rsidR="00952C91" w:rsidRPr="00952C91">
        <w:rPr>
          <w:rFonts w:cs="Arial"/>
        </w:rPr>
        <w:t>https://evstratovskoe-r20.gosweb.gosuslugi.ru/</w:t>
      </w:r>
      <w:r w:rsidR="00F7504A" w:rsidRPr="00952C91">
        <w:rPr>
          <w:rFonts w:cs="Arial"/>
        </w:rPr>
        <w:t>)</w:t>
      </w:r>
      <w:r w:rsidR="00F7504A" w:rsidRPr="00521EF7">
        <w:rPr>
          <w:rFonts w:cs="Arial"/>
        </w:rPr>
        <w:t xml:space="preserve"> (далее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r w:rsidR="00F7504A" w:rsidRPr="00521EF7">
        <w:rPr>
          <w:rFonts w:cs="Arial"/>
          <w:lang w:val="en-US"/>
        </w:rPr>
        <w:t>gosuslugi</w:t>
      </w:r>
      <w:r w:rsidR="00F7504A" w:rsidRPr="00521EF7">
        <w:rPr>
          <w:rFonts w:cs="Arial"/>
        </w:rPr>
        <w:t>.</w:t>
      </w:r>
      <w:r w:rsidR="00F7504A" w:rsidRPr="00521EF7">
        <w:rPr>
          <w:rFonts w:cs="Arial"/>
          <w:lang w:val="en-US"/>
        </w:rPr>
        <w:t>ru</w:t>
      </w:r>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Pr="00521EF7">
        <w:rPr>
          <w:rFonts w:cs="Arial"/>
        </w:rPr>
        <w:t xml:space="preserve">на Портале Воронежской области по адресу </w:t>
      </w:r>
      <w:r w:rsidRPr="00521EF7">
        <w:rPr>
          <w:rFonts w:eastAsiaTheme="minorHAnsi" w:cs="Arial"/>
          <w:lang w:eastAsia="en-US"/>
        </w:rPr>
        <w:t xml:space="preserve">www.govvrn.ru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21EF7">
        <w:rPr>
          <w:rFonts w:ascii="Arial" w:hAnsi="Arial" w:cs="Arial"/>
          <w:spacing w:val="0"/>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521EF7">
        <w:rPr>
          <w:rFonts w:ascii="Arial" w:hAnsi="Arial" w:cs="Arial"/>
          <w:b w:val="0"/>
          <w:spacing w:val="0"/>
          <w:sz w:val="24"/>
          <w:szCs w:val="24"/>
        </w:rPr>
        <w:t>Стандарт предоставления муниципальной услуги</w:t>
      </w:r>
      <w:bookmarkEnd w:id="1"/>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5634C0">
        <w:rPr>
          <w:rFonts w:ascii="Arial" w:hAnsi="Arial" w:cs="Arial"/>
          <w:spacing w:val="0"/>
          <w:sz w:val="24"/>
          <w:szCs w:val="24"/>
        </w:rPr>
        <w:t>Евстратовского</w:t>
      </w:r>
      <w:r w:rsidR="00C106BC" w:rsidRPr="00521EF7">
        <w:rPr>
          <w:rFonts w:ascii="Arial" w:hAnsi="Arial" w:cs="Arial"/>
          <w:spacing w:val="0"/>
          <w:sz w:val="24"/>
          <w:szCs w:val="24"/>
        </w:rPr>
        <w:t xml:space="preserve"> </w:t>
      </w:r>
      <w:r w:rsidR="00F7504A" w:rsidRPr="00521EF7">
        <w:rPr>
          <w:rFonts w:ascii="Arial" w:hAnsi="Arial" w:cs="Arial"/>
          <w:spacing w:val="0"/>
          <w:sz w:val="24"/>
          <w:szCs w:val="24"/>
        </w:rPr>
        <w:t>сельского поселения</w:t>
      </w:r>
      <w:r w:rsidR="00952C91">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r w:rsidR="00F7504A" w:rsidRPr="00521EF7">
        <w:rPr>
          <w:rFonts w:ascii="Arial" w:hAnsi="Arial" w:cs="Arial"/>
          <w:spacing w:val="0"/>
          <w:sz w:val="24"/>
          <w:szCs w:val="24"/>
        </w:rPr>
        <w:lastRenderedPageBreak/>
        <w:t>«Об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52C91">
        <w:rPr>
          <w:rFonts w:cs="Arial"/>
        </w:rPr>
        <w:t xml:space="preserve"> </w:t>
      </w:r>
      <w:r w:rsidR="00F7504A" w:rsidRPr="00521EF7">
        <w:rPr>
          <w:rFonts w:cs="Arial"/>
        </w:rPr>
        <w:t>предоставлении</w:t>
      </w:r>
      <w:r w:rsidR="00952C91">
        <w:rPr>
          <w:rFonts w:cs="Arial"/>
        </w:rPr>
        <w:t xml:space="preserve">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r w:rsidR="005634C0">
        <w:rPr>
          <w:rFonts w:cs="Arial"/>
        </w:rPr>
        <w:t>Евстратовского</w:t>
      </w:r>
      <w:r w:rsidR="00C106BC" w:rsidRPr="00521EF7">
        <w:rPr>
          <w:rFonts w:cs="Arial"/>
        </w:rPr>
        <w:t xml:space="preserve"> </w:t>
      </w:r>
      <w:r w:rsidR="005F036F" w:rsidRPr="00521EF7">
        <w:rPr>
          <w:rFonts w:cs="Arial"/>
        </w:rPr>
        <w:t>сельского</w:t>
      </w:r>
      <w:r w:rsidR="00952C91">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952C91">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F7504A" w:rsidRPr="00521EF7">
        <w:rPr>
          <w:rFonts w:ascii="Arial" w:hAnsi="Arial" w:cs="Arial"/>
          <w:spacing w:val="0"/>
          <w:sz w:val="24"/>
          <w:szCs w:val="24"/>
        </w:rPr>
        <w:t>подпис</w:t>
      </w:r>
      <w:r w:rsidR="00C10E82" w:rsidRPr="00521EF7">
        <w:rPr>
          <w:rFonts w:ascii="Arial" w:hAnsi="Arial" w:cs="Arial"/>
          <w:spacing w:val="0"/>
          <w:sz w:val="24"/>
          <w:szCs w:val="24"/>
        </w:rPr>
        <w:t xml:space="preserve">ывается должностным лицом Администрации.В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w:t>
      </w:r>
      <w:r w:rsidR="00F7504A" w:rsidRPr="00521EF7">
        <w:rPr>
          <w:rFonts w:ascii="Arial" w:hAnsi="Arial" w:cs="Arial"/>
          <w:spacing w:val="0"/>
          <w:sz w:val="24"/>
          <w:szCs w:val="24"/>
        </w:rPr>
        <w:lastRenderedPageBreak/>
        <w:t>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952C91">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521EF7">
        <w:rPr>
          <w:rFonts w:cs="Arial"/>
        </w:rPr>
        <w:lastRenderedPageBreak/>
        <w:t>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1411AF" w:rsidP="00521EF7">
      <w:pPr>
        <w:pStyle w:val="a6"/>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 xml:space="preserve">8.2.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r w:rsidR="005634C0">
        <w:rPr>
          <w:rFonts w:ascii="Arial" w:hAnsi="Arial" w:cs="Arial"/>
          <w:spacing w:val="0"/>
          <w:sz w:val="24"/>
          <w:szCs w:val="24"/>
        </w:rPr>
        <w:t>Евстратовского</w:t>
      </w:r>
      <w:r w:rsidR="00C106BC" w:rsidRPr="00521EF7">
        <w:rPr>
          <w:rFonts w:ascii="Arial" w:hAnsi="Arial" w:cs="Arial"/>
          <w:spacing w:val="0"/>
          <w:sz w:val="24"/>
          <w:szCs w:val="24"/>
        </w:rPr>
        <w:t xml:space="preserve">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 xml:space="preserve">муниципального района Воронежской области администрация </w:t>
      </w:r>
      <w:r w:rsidR="005634C0">
        <w:rPr>
          <w:rFonts w:ascii="Arial" w:hAnsi="Arial" w:cs="Arial"/>
          <w:spacing w:val="0"/>
          <w:sz w:val="24"/>
          <w:szCs w:val="24"/>
        </w:rPr>
        <w:t>Евстратовского</w:t>
      </w:r>
      <w:r w:rsidR="00C106BC" w:rsidRPr="00521EF7">
        <w:rPr>
          <w:rFonts w:ascii="Arial" w:hAnsi="Arial" w:cs="Arial"/>
          <w:spacing w:val="0"/>
          <w:sz w:val="24"/>
          <w:szCs w:val="24"/>
        </w:rPr>
        <w:t xml:space="preserve">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5634C0">
        <w:rPr>
          <w:rFonts w:ascii="Arial" w:hAnsi="Arial" w:cs="Arial"/>
          <w:spacing w:val="0"/>
          <w:sz w:val="24"/>
          <w:szCs w:val="24"/>
        </w:rPr>
        <w:t>Евстратовского</w:t>
      </w:r>
      <w:r w:rsidR="00C106BC"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521EF7"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highlight w:val="yellow"/>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подразделе «</w:t>
      </w:r>
      <w:r w:rsidR="009B77A5" w:rsidRPr="00521EF7">
        <w:rPr>
          <w:rFonts w:ascii="Arial" w:hAnsi="Arial" w:cs="Arial"/>
          <w:spacing w:val="0"/>
          <w:sz w:val="24"/>
          <w:szCs w:val="24"/>
        </w:rPr>
        <w:t>Административные регламенты по предоставлению муниципальных услуг</w:t>
      </w:r>
      <w:r w:rsidR="00F7504A" w:rsidRPr="00521EF7">
        <w:rPr>
          <w:rFonts w:ascii="Arial" w:hAnsi="Arial" w:cs="Arial"/>
          <w:spacing w:val="0"/>
          <w:sz w:val="24"/>
          <w:szCs w:val="24"/>
        </w:rPr>
        <w:t>»</w:t>
      </w:r>
      <w:r w:rsidR="00952C91">
        <w:rPr>
          <w:rFonts w:ascii="Arial" w:hAnsi="Arial" w:cs="Arial"/>
          <w:spacing w:val="0"/>
          <w:sz w:val="24"/>
          <w:szCs w:val="24"/>
        </w:rPr>
        <w:t xml:space="preserve"> </w:t>
      </w:r>
      <w:r w:rsidR="00952C91" w:rsidRPr="00952C91">
        <w:rPr>
          <w:rFonts w:ascii="Arial" w:hAnsi="Arial" w:cs="Arial"/>
          <w:spacing w:val="0"/>
          <w:sz w:val="24"/>
          <w:szCs w:val="24"/>
        </w:rPr>
        <w:t>https://evstratovskoe-r20.gosweb.gosuslugi.ru/deyatelnost/napravleniya-deyatelnosti/administrativnye-reglamenty/</w:t>
      </w:r>
      <w:r w:rsidR="00952C91">
        <w:rPr>
          <w:rFonts w:ascii="Arial" w:hAnsi="Arial" w:cs="Arial"/>
          <w:spacing w:val="0"/>
          <w:sz w:val="24"/>
          <w:szCs w:val="24"/>
        </w:rPr>
        <w:t>.</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ектронной подписи в формате sig.</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w:t>
      </w:r>
      <w:r w:rsidRPr="00521EF7">
        <w:rPr>
          <w:rFonts w:eastAsiaTheme="minorHAnsi" w:cs="Arial"/>
          <w:lang w:eastAsia="en-US"/>
        </w:rPr>
        <w:lastRenderedPageBreak/>
        <w:t>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переводажилого помещения в нежилое помещение или нежилого </w:t>
      </w:r>
      <w:r w:rsidRPr="00521EF7">
        <w:rPr>
          <w:rFonts w:ascii="Arial" w:hAnsi="Arial" w:cs="Arial"/>
          <w:spacing w:val="0"/>
          <w:sz w:val="24"/>
          <w:szCs w:val="24"/>
        </w:rPr>
        <w:lastRenderedPageBreak/>
        <w:t>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00952C91">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00952C91">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952C91">
        <w:rPr>
          <w:rFonts w:ascii="Arial" w:hAnsi="Arial" w:cs="Arial"/>
          <w:spacing w:val="0"/>
          <w:sz w:val="24"/>
          <w:szCs w:val="24"/>
        </w:rPr>
        <w:t xml:space="preserve"> </w:t>
      </w:r>
      <w:r w:rsidR="004E08B3" w:rsidRPr="00521EF7">
        <w:rPr>
          <w:rFonts w:ascii="Arial" w:hAnsi="Arial" w:cs="Arial"/>
          <w:spacing w:val="0"/>
          <w:sz w:val="24"/>
          <w:szCs w:val="24"/>
        </w:rPr>
        <w:t>№ 47</w:t>
      </w:r>
      <w:r w:rsidR="00952C91">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w:t>
      </w:r>
      <w:r w:rsidR="00984D58" w:rsidRPr="00521EF7">
        <w:rPr>
          <w:rFonts w:ascii="Arial" w:hAnsi="Arial" w:cs="Arial"/>
          <w:spacing w:val="0"/>
          <w:sz w:val="24"/>
          <w:szCs w:val="24"/>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92592D" w:rsidP="00521EF7">
      <w:pPr>
        <w:autoSpaceDE w:val="0"/>
        <w:autoSpaceDN w:val="0"/>
        <w:adjustRightInd w:val="0"/>
        <w:ind w:firstLine="709"/>
        <w:rPr>
          <w:rFonts w:cs="Arial"/>
          <w:bCs/>
        </w:rPr>
      </w:pPr>
      <w:r w:rsidRPr="00521EF7">
        <w:rPr>
          <w:rFonts w:cs="Arial"/>
          <w:bCs/>
        </w:rPr>
        <w:t>Муниципальной услуги</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lastRenderedPageBreak/>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r w:rsidRPr="00521EF7">
        <w:rPr>
          <w:rFonts w:cs="Arial"/>
          <w:lang w:val="en-US"/>
        </w:rPr>
        <w:t>docx</w:t>
      </w:r>
      <w:r w:rsidRPr="00521EF7">
        <w:rPr>
          <w:rFonts w:cs="Arial"/>
        </w:rPr>
        <w:t xml:space="preserve">, </w:t>
      </w:r>
      <w:r w:rsidRPr="00521EF7">
        <w:rPr>
          <w:rFonts w:cs="Arial"/>
          <w:lang w:val="en-US"/>
        </w:rPr>
        <w:t>odt</w:t>
      </w:r>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r w:rsidRPr="00521EF7">
        <w:rPr>
          <w:rFonts w:cs="Arial"/>
          <w:lang w:val="en-US"/>
        </w:rPr>
        <w:t>pdf</w:t>
      </w:r>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r w:rsidRPr="00521EF7">
        <w:rPr>
          <w:rFonts w:cs="Arial"/>
          <w:lang w:val="en-US"/>
        </w:rPr>
        <w:t>png</w:t>
      </w:r>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r w:rsidRPr="00521EF7">
        <w:rPr>
          <w:rFonts w:cs="Arial"/>
          <w:lang w:val="en-US"/>
        </w:rPr>
        <w:t>rar</w:t>
      </w:r>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r w:rsidRPr="00521EF7">
        <w:rPr>
          <w:rFonts w:cs="Arial"/>
          <w:lang w:val="en-US"/>
        </w:rPr>
        <w:t>xls</w:t>
      </w:r>
      <w:r w:rsidRPr="00521EF7">
        <w:rPr>
          <w:rFonts w:cs="Arial"/>
        </w:rPr>
        <w:t xml:space="preserve">, </w:t>
      </w:r>
      <w:r w:rsidRPr="00521EF7">
        <w:rPr>
          <w:rStyle w:val="85pt0pt"/>
          <w:rFonts w:ascii="Arial" w:eastAsia="Arial Unicode MS" w:hAnsi="Arial" w:cs="Arial"/>
          <w:spacing w:val="0"/>
          <w:sz w:val="24"/>
          <w:szCs w:val="24"/>
        </w:rPr>
        <w:t>xlIsx</w:t>
      </w:r>
      <w:r w:rsidRPr="00521EF7">
        <w:rPr>
          <w:rFonts w:cs="Arial"/>
        </w:rPr>
        <w:t xml:space="preserve">или </w:t>
      </w:r>
      <w:r w:rsidRPr="00521EF7">
        <w:rPr>
          <w:rFonts w:cs="Arial"/>
          <w:lang w:val="en-US"/>
        </w:rPr>
        <w:t>ods</w:t>
      </w:r>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w:t>
      </w:r>
      <w:r w:rsidRPr="00521EF7">
        <w:rPr>
          <w:rFonts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2"/>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1.Выдача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2.Выдача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p>
    <w:p w:rsidR="005137C1" w:rsidRPr="00521EF7" w:rsidRDefault="005137C1" w:rsidP="00521EF7">
      <w:pPr>
        <w:ind w:firstLine="709"/>
        <w:rPr>
          <w:rFonts w:eastAsia="Calibri" w:cs="Arial"/>
        </w:rPr>
      </w:pPr>
      <w:r w:rsidRPr="00521EF7">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Результат предоставления Муниципальной услуги указан в пп. 6.2.1 п.6.2 раздела 6 настоящего Административного регламента.</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lastRenderedPageBreak/>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w:t>
      </w:r>
      <w:r w:rsidR="00C80C05" w:rsidRPr="00521EF7">
        <w:rPr>
          <w:rFonts w:cs="Arial"/>
        </w:rPr>
        <w:lastRenderedPageBreak/>
        <w:t xml:space="preserve">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 xml:space="preserve">Результатом административной процедуры является сформированный инаправленныймежведомственный запрос и </w:t>
      </w:r>
      <w:r w:rsidRPr="00521EF7">
        <w:rPr>
          <w:rFonts w:cs="Arial"/>
          <w:bCs/>
        </w:rPr>
        <w:t>получение необходимыхсведений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C957D1" w:rsidP="00521EF7">
      <w:pPr>
        <w:ind w:firstLine="709"/>
        <w:rPr>
          <w:rFonts w:eastAsia="SimSun" w:cs="Arial"/>
        </w:rPr>
      </w:pPr>
      <w:r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Административногорегламента, </w:t>
      </w:r>
      <w:r w:rsidRPr="00521EF7">
        <w:rPr>
          <w:rFonts w:eastAsia="SimSun" w:cs="Arial"/>
        </w:rPr>
        <w:t>проводит экспертизу документов</w:t>
      </w:r>
      <w:r w:rsidR="00D162F0" w:rsidRPr="00521EF7">
        <w:rPr>
          <w:rFonts w:eastAsia="SimSun" w:cs="Arial"/>
        </w:rPr>
        <w:t>,</w:t>
      </w:r>
      <w:r w:rsidRPr="00521EF7">
        <w:rPr>
          <w:rFonts w:eastAsia="SimSun" w:cs="Arial"/>
        </w:rPr>
        <w:t xml:space="preserve"> представленных </w:t>
      </w:r>
      <w:r w:rsidR="00D162F0" w:rsidRPr="00521EF7">
        <w:rPr>
          <w:rFonts w:eastAsia="SimSun" w:cs="Arial"/>
        </w:rPr>
        <w:t xml:space="preserve">Заявителем, </w:t>
      </w:r>
      <w:r w:rsidRPr="00521EF7">
        <w:rPr>
          <w:rFonts w:eastAsia="SimSun" w:cs="Arial"/>
        </w:rPr>
        <w:t>и информации</w:t>
      </w:r>
      <w:r w:rsidR="005E44FC" w:rsidRPr="00521EF7">
        <w:rPr>
          <w:rFonts w:eastAsia="SimSun" w:cs="Arial"/>
        </w:rPr>
        <w:t>,</w:t>
      </w:r>
      <w:r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Pr="00521EF7">
        <w:rPr>
          <w:rFonts w:eastAsia="SimSun" w:cs="Arial"/>
        </w:rPr>
        <w:t>, указанных в пункте 1</w:t>
      </w:r>
      <w:r w:rsidR="00B028F9" w:rsidRPr="00521EF7">
        <w:rPr>
          <w:rFonts w:eastAsia="SimSun" w:cs="Arial"/>
        </w:rPr>
        <w:t>2</w:t>
      </w:r>
      <w:r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B56E9A">
        <w:rPr>
          <w:rFonts w:cs="Arial"/>
        </w:rPr>
        <w:t>Евстратовского сельского</w:t>
      </w:r>
      <w:r w:rsidR="00D162F0" w:rsidRPr="00521EF7">
        <w:rPr>
          <w:rFonts w:cs="Arial"/>
        </w:rPr>
        <w:t xml:space="preserve"> </w:t>
      </w:r>
      <w:r w:rsidRPr="00521EF7">
        <w:rPr>
          <w:rFonts w:cs="Arial"/>
        </w:rPr>
        <w:t>поселения</w:t>
      </w:r>
      <w:r w:rsidR="00D162F0" w:rsidRPr="00521EF7">
        <w:rPr>
          <w:rFonts w:cs="Arial"/>
        </w:rPr>
        <w:t xml:space="preserve"> </w:t>
      </w:r>
      <w:r w:rsidR="00B56E9A">
        <w:rPr>
          <w:rFonts w:cs="Arial"/>
        </w:rPr>
        <w:t>Россошанского</w:t>
      </w:r>
      <w:r w:rsidR="00D162F0" w:rsidRPr="00521EF7">
        <w:rPr>
          <w:rFonts w:cs="Arial"/>
        </w:rPr>
        <w:t xml:space="preserve"> муниципального района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p>
    <w:p w:rsidR="00C13897" w:rsidRPr="00521EF7" w:rsidRDefault="00B028F9" w:rsidP="00521EF7">
      <w:pPr>
        <w:ind w:firstLine="709"/>
        <w:rPr>
          <w:rFonts w:cs="Arial"/>
        </w:rPr>
      </w:pPr>
      <w:r w:rsidRPr="00521EF7">
        <w:rPr>
          <w:rFonts w:cs="Arial"/>
        </w:rPr>
        <w:lastRenderedPageBreak/>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w:t>
      </w:r>
      <w:r w:rsidRPr="00521EF7">
        <w:rPr>
          <w:rFonts w:cs="Arial"/>
        </w:rPr>
        <w:lastRenderedPageBreak/>
        <w:t xml:space="preserve">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3"/>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нормативных правовых актов </w:t>
      </w:r>
      <w:r w:rsidR="00B56E9A">
        <w:rPr>
          <w:rFonts w:ascii="Arial" w:hAnsi="Arial" w:cs="Arial"/>
          <w:spacing w:val="0"/>
          <w:sz w:val="24"/>
          <w:szCs w:val="24"/>
        </w:rPr>
        <w:t>Евстратовского сельского</w:t>
      </w:r>
      <w:r w:rsidR="000C0573" w:rsidRPr="00521EF7">
        <w:rPr>
          <w:rFonts w:ascii="Arial" w:hAnsi="Arial" w:cs="Arial"/>
          <w:spacing w:val="0"/>
          <w:sz w:val="24"/>
          <w:szCs w:val="24"/>
        </w:rPr>
        <w:t xml:space="preserve"> поселения </w:t>
      </w:r>
      <w:r w:rsidR="00B56E9A">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226547">
        <w:rPr>
          <w:rFonts w:ascii="Arial" w:hAnsi="Arial" w:cs="Arial"/>
          <w:spacing w:val="0"/>
          <w:sz w:val="24"/>
          <w:szCs w:val="24"/>
        </w:rPr>
        <w:t>Евстратовского сельского</w:t>
      </w:r>
      <w:r w:rsidR="000C0573" w:rsidRPr="00521EF7">
        <w:rPr>
          <w:rFonts w:ascii="Arial" w:hAnsi="Arial" w:cs="Arial"/>
          <w:spacing w:val="0"/>
          <w:sz w:val="24"/>
          <w:szCs w:val="24"/>
        </w:rPr>
        <w:t xml:space="preserve"> поселения </w:t>
      </w:r>
      <w:r w:rsidR="00226547">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22654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p>
    <w:p w:rsidR="00E57AF2" w:rsidRPr="00521EF7" w:rsidRDefault="00E57AF2" w:rsidP="00521EF7">
      <w:pPr>
        <w:ind w:firstLine="709"/>
        <w:jc w:val="center"/>
        <w:rPr>
          <w:rFonts w:cs="Arial"/>
        </w:rPr>
      </w:pPr>
      <w:r w:rsidRPr="00521EF7">
        <w:rPr>
          <w:rFonts w:cs="Arial"/>
          <w:bCs/>
        </w:rPr>
        <w:t>работников</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21EF7">
        <w:rPr>
          <w:rFonts w:cs="Arial"/>
        </w:rPr>
        <w:lastRenderedPageBreak/>
        <w:t xml:space="preserve">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21EF7">
        <w:rPr>
          <w:rFonts w:cs="Arial"/>
        </w:rPr>
        <w:lastRenderedPageBreak/>
        <w:t xml:space="preserve">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 xml:space="preserve">42. В случаепризнанияжалобы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t>3. Юридическое лицо</w:t>
            </w:r>
          </w:p>
          <w:p w:rsidR="00794E00" w:rsidRPr="00521EF7" w:rsidRDefault="00794E00" w:rsidP="00CD3F33">
            <w:pPr>
              <w:ind w:firstLine="0"/>
              <w:jc w:val="center"/>
              <w:rPr>
                <w:rFonts w:cs="Arial"/>
              </w:rPr>
            </w:pP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2</w:t>
            </w:r>
          </w:p>
        </w:tc>
        <w:tc>
          <w:tcPr>
            <w:tcW w:w="3190" w:type="dxa"/>
          </w:tcPr>
          <w:p w:rsidR="00794E00" w:rsidRPr="00521EF7" w:rsidRDefault="00794E00" w:rsidP="00CD3F33">
            <w:pPr>
              <w:ind w:firstLine="0"/>
              <w:jc w:val="center"/>
              <w:rPr>
                <w:rFonts w:cs="Arial"/>
              </w:rPr>
            </w:pPr>
            <w:r w:rsidRPr="00521EF7">
              <w:rPr>
                <w:rFonts w:cs="Arial"/>
              </w:rPr>
              <w:t xml:space="preserve">Заявитель обратился лично/посредством </w:t>
            </w:r>
            <w:r w:rsidRPr="00521EF7">
              <w:rPr>
                <w:rFonts w:cs="Arial"/>
              </w:rPr>
              <w:lastRenderedPageBreak/>
              <w:t>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lastRenderedPageBreak/>
              <w:t xml:space="preserve">Запредоставлением </w:t>
            </w:r>
            <w:r w:rsidRPr="00521EF7">
              <w:rPr>
                <w:rFonts w:ascii="Arial" w:hAnsi="Arial" w:cs="Arial"/>
                <w:sz w:val="24"/>
                <w:szCs w:val="24"/>
              </w:rPr>
              <w:lastRenderedPageBreak/>
              <w:t>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573062" w:rsidRPr="00521EF7" w:rsidRDefault="00226547" w:rsidP="00226547">
      <w:pPr>
        <w:ind w:firstLine="0"/>
        <w:rPr>
          <w:rFonts w:cs="Arial"/>
        </w:rPr>
      </w:pPr>
      <w:r>
        <w:rPr>
          <w:rFonts w:cs="Arial"/>
        </w:rPr>
        <w:lastRenderedPageBreak/>
        <w:t xml:space="preserve">                                                                      </w:t>
      </w:r>
      <w:r w:rsidR="00F11F78" w:rsidRPr="00521EF7">
        <w:rPr>
          <w:rFonts w:cs="Arial"/>
        </w:rPr>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p>
    <w:p w:rsidR="00573062" w:rsidRPr="00521EF7" w:rsidRDefault="00573062" w:rsidP="00521EF7">
      <w:pPr>
        <w:ind w:firstLine="709"/>
        <w:rPr>
          <w:rFonts w:cs="Arial"/>
        </w:rPr>
      </w:pPr>
      <w:r w:rsidRPr="00521EF7">
        <w:rPr>
          <w:rFonts w:cs="Arial"/>
        </w:rPr>
        <w:t>Прошу предоставить муниципальную услугу</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помещения)(жилое/нежилое) площадь) из (жилого/нежилого) помещения в (нежилое/жилое)(нужное подчеркнуть)</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 xml:space="preserve">ПостановлениемПравительства </w:t>
      </w:r>
    </w:p>
    <w:p w:rsidR="00573062" w:rsidRPr="00521EF7" w:rsidRDefault="00573062" w:rsidP="00CD3F33">
      <w:pPr>
        <w:ind w:firstLine="4678"/>
        <w:rPr>
          <w:rFonts w:cs="Arial"/>
        </w:rPr>
      </w:pPr>
      <w:r w:rsidRPr="00521EF7">
        <w:rPr>
          <w:rFonts w:cs="Arial"/>
        </w:rPr>
        <w:t>РоссийскойФедерации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p>
    <w:p w:rsidR="00521EF7" w:rsidRPr="00521EF7" w:rsidRDefault="00521EF7" w:rsidP="00521EF7">
      <w:pPr>
        <w:ind w:firstLine="709"/>
        <w:jc w:val="right"/>
        <w:rPr>
          <w:rFonts w:cs="Arial"/>
        </w:rPr>
      </w:pP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73062" w:rsidP="00CD3F33">
      <w:pPr>
        <w:ind w:firstLine="4678"/>
        <w:rPr>
          <w:rFonts w:cs="Arial"/>
        </w:rPr>
      </w:pPr>
      <w:r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73062" w:rsidP="00CD3F33">
      <w:pPr>
        <w:ind w:firstLine="4678"/>
        <w:rPr>
          <w:rFonts w:cs="Arial"/>
        </w:rPr>
      </w:pPr>
      <w:r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F14B2D" w:rsidP="00CD3F33">
      <w:pPr>
        <w:ind w:firstLine="4678"/>
        <w:rPr>
          <w:rFonts w:cs="Arial"/>
        </w:rPr>
      </w:pPr>
      <w:r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p>
    <w:p w:rsidR="00521EF7" w:rsidRPr="00521EF7" w:rsidRDefault="00F14B2D" w:rsidP="00CD3F33">
      <w:pPr>
        <w:ind w:firstLine="4678"/>
        <w:rPr>
          <w:rFonts w:cs="Arial"/>
        </w:rPr>
      </w:pPr>
      <w:r w:rsidRPr="00521EF7">
        <w:rPr>
          <w:rFonts w:cs="Arial"/>
        </w:rPr>
        <w:t>Для юридических лиц</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F14B2D" w:rsidP="00CD3F33">
      <w:pPr>
        <w:ind w:firstLine="4678"/>
        <w:rPr>
          <w:rFonts w:cs="Arial"/>
        </w:rPr>
      </w:pPr>
      <w:r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2статьи23 Жилищного кодекса Российской Федерациидокументыопереводе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E4778A" w:rsidP="00521EF7">
      <w:pPr>
        <w:ind w:firstLine="709"/>
        <w:rPr>
          <w:rFonts w:cs="Arial"/>
        </w:rPr>
      </w:pPr>
    </w:p>
    <w:p w:rsidR="00E4778A" w:rsidRPr="00521EF7" w:rsidRDefault="00E4778A" w:rsidP="00521EF7">
      <w:pPr>
        <w:ind w:firstLine="709"/>
        <w:rPr>
          <w:rFonts w:cs="Arial"/>
        </w:rPr>
      </w:pPr>
      <w:r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------------------------------------------------------------------,кв. ______,</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----------------------------------------------------------------вцеляхиспользования</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E4778A" w:rsidP="00521EF7">
      <w:pPr>
        <w:ind w:firstLine="709"/>
        <w:rPr>
          <w:rFonts w:cs="Arial"/>
        </w:rPr>
      </w:pPr>
      <w:r w:rsidRPr="00521EF7">
        <w:rPr>
          <w:rFonts w:cs="Arial"/>
        </w:rPr>
        <w:t>(вид использования помещения в соответствии</w:t>
      </w:r>
    </w:p>
    <w:p w:rsidR="00E4778A" w:rsidRPr="00521EF7" w:rsidRDefault="00E4778A" w:rsidP="00521EF7">
      <w:pPr>
        <w:ind w:firstLine="709"/>
        <w:rPr>
          <w:rFonts w:cs="Arial"/>
        </w:rPr>
      </w:pPr>
      <w:r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E4778A" w:rsidP="00521EF7">
      <w:pPr>
        <w:ind w:firstLine="709"/>
        <w:rPr>
          <w:rFonts w:cs="Arial"/>
        </w:rPr>
      </w:pPr>
      <w:r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E4778A" w:rsidP="00521EF7">
      <w:pPr>
        <w:ind w:firstLine="709"/>
        <w:rPr>
          <w:rFonts w:cs="Arial"/>
        </w:rPr>
      </w:pPr>
      <w:r w:rsidRPr="00521EF7">
        <w:rPr>
          <w:rFonts w:cs="Arial"/>
        </w:rPr>
        <w:t>жилого (нежилого) внежилое (жилое)</w:t>
      </w:r>
    </w:p>
    <w:p w:rsidR="00E4778A" w:rsidRPr="00521EF7" w:rsidRDefault="00E4778A" w:rsidP="00521EF7">
      <w:pPr>
        <w:ind w:firstLine="709"/>
        <w:rPr>
          <w:rFonts w:cs="Arial"/>
        </w:rPr>
      </w:pPr>
      <w:r w:rsidRPr="00521EF7">
        <w:rPr>
          <w:rFonts w:cs="Arial"/>
        </w:rPr>
        <w:t>а) перевести из -------------------------------------------------------- без</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E4778A" w:rsidP="00521EF7">
      <w:pPr>
        <w:ind w:firstLine="709"/>
        <w:rPr>
          <w:rFonts w:cs="Arial"/>
        </w:rPr>
      </w:pPr>
      <w:r w:rsidRPr="00521EF7">
        <w:rPr>
          <w:rFonts w:cs="Arial"/>
        </w:rPr>
        <w:t>б) перевести из жилого (нежилого) внежилое(жилое)при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или иных необходимых работ по ремонту, реконструкции,</w:t>
      </w:r>
    </w:p>
    <w:p w:rsidR="00E4778A" w:rsidRPr="00521EF7" w:rsidRDefault="00E4778A" w:rsidP="00521EF7">
      <w:pPr>
        <w:ind w:firstLine="709"/>
        <w:rPr>
          <w:rFonts w:cs="Arial"/>
        </w:rPr>
      </w:pPr>
      <w:r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E4778A" w:rsidP="00521EF7">
      <w:pPr>
        <w:ind w:firstLine="709"/>
        <w:rPr>
          <w:rFonts w:cs="Arial"/>
        </w:rPr>
      </w:pPr>
      <w:r w:rsidRPr="00521EF7">
        <w:rPr>
          <w:rFonts w:cs="Arial"/>
        </w:rPr>
        <w:t>2. Отказать в переводе указанногопомещенияизжилого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(основание(я), установленное частью 1 статьи 24</w:t>
      </w:r>
    </w:p>
    <w:p w:rsidR="00E4778A" w:rsidRPr="00521EF7" w:rsidRDefault="00E4778A" w:rsidP="00521EF7">
      <w:pPr>
        <w:ind w:firstLine="709"/>
        <w:rPr>
          <w:rFonts w:cs="Arial"/>
        </w:rPr>
      </w:pPr>
      <w:r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______________________________________________________________</w:t>
      </w:r>
    </w:p>
    <w:p w:rsidR="00E4778A" w:rsidRPr="00521EF7" w:rsidRDefault="00E4778A" w:rsidP="00521EF7">
      <w:pPr>
        <w:ind w:firstLine="709"/>
        <w:rPr>
          <w:rFonts w:cs="Arial"/>
        </w:rPr>
      </w:pPr>
      <w:r w:rsidRPr="00521EF7">
        <w:rPr>
          <w:rFonts w:cs="Arial"/>
        </w:rPr>
        <w:t>(должность лица,(подпись)(расшифровка подписи)</w:t>
      </w:r>
    </w:p>
    <w:p w:rsidR="00521EF7" w:rsidRPr="00521EF7" w:rsidRDefault="00E4778A" w:rsidP="00521EF7">
      <w:pPr>
        <w:ind w:firstLine="709"/>
        <w:rPr>
          <w:rFonts w:cs="Arial"/>
        </w:rPr>
      </w:pPr>
      <w:r w:rsidRPr="00521EF7">
        <w:rPr>
          <w:rFonts w:cs="Arial"/>
        </w:rPr>
        <w:t>подписавшего уведомление)</w:t>
      </w:r>
    </w:p>
    <w:p w:rsidR="00521EF7" w:rsidRPr="00521EF7" w:rsidRDefault="003D2662" w:rsidP="00521EF7">
      <w:pPr>
        <w:ind w:firstLine="709"/>
        <w:rPr>
          <w:rFonts w:cs="Arial"/>
        </w:rPr>
      </w:pPr>
      <w:r w:rsidRPr="00521EF7">
        <w:rPr>
          <w:rFonts w:cs="Arial"/>
        </w:rPr>
        <w:t>"" ____________ 20___</w:t>
      </w:r>
      <w:r w:rsidR="00E4778A" w:rsidRPr="00521EF7">
        <w:rPr>
          <w:rFonts w:cs="Arial"/>
        </w:rPr>
        <w:t>_ г.</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p>
    <w:p w:rsidR="00521EF7" w:rsidRPr="00521EF7" w:rsidRDefault="00521EF7" w:rsidP="00521EF7">
      <w:pPr>
        <w:pStyle w:val="ConsPlusNonformat"/>
        <w:ind w:firstLine="709"/>
        <w:jc w:val="both"/>
        <w:rPr>
          <w:rFonts w:ascii="Arial" w:hAnsi="Arial" w:cs="Arial"/>
          <w:sz w:val="24"/>
          <w:szCs w:val="24"/>
        </w:rPr>
      </w:pP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от _____________ 20__ г.№_____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Дополнительно информируем: __________________________________ _________________________________________________________________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1EF7" w:rsidRPr="00521EF7" w:rsidRDefault="00521EF7" w:rsidP="00521EF7">
      <w:pPr>
        <w:pStyle w:val="a7"/>
        <w:ind w:firstLine="709"/>
        <w:jc w:val="both"/>
        <w:rPr>
          <w:rFonts w:ascii="Arial" w:hAnsi="Arial" w:cs="Arial"/>
          <w:sz w:val="24"/>
          <w:szCs w:val="24"/>
        </w:rPr>
      </w:pPr>
    </w:p>
    <w:p w:rsidR="00521EF7" w:rsidRPr="00521EF7" w:rsidRDefault="00521EF7" w:rsidP="00521EF7">
      <w:pPr>
        <w:pStyle w:val="a7"/>
        <w:ind w:firstLine="709"/>
        <w:jc w:val="both"/>
        <w:rPr>
          <w:rFonts w:ascii="Arial" w:hAnsi="Arial" w:cs="Arial"/>
          <w:sz w:val="24"/>
          <w:szCs w:val="24"/>
        </w:rPr>
      </w:pP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Pr="00521EF7">
        <w:rPr>
          <w:rFonts w:cs="Arial"/>
          <w:lang w:bidi="ru-RU"/>
        </w:rPr>
        <w:t>Должность сотрудника, принявшего решение</w:t>
      </w:r>
    </w:p>
    <w:p w:rsidR="00521EF7" w:rsidRPr="00521EF7" w:rsidRDefault="00521EF7" w:rsidP="00521EF7">
      <w:pPr>
        <w:ind w:firstLine="709"/>
        <w:jc w:val="right"/>
        <w:rPr>
          <w:rFonts w:cs="Arial"/>
          <w:lang w:bidi="ru-RU"/>
        </w:rPr>
      </w:pPr>
    </w:p>
    <w:p w:rsidR="00CD3F33" w:rsidRDefault="00A27728" w:rsidP="00521EF7">
      <w:pPr>
        <w:ind w:firstLine="709"/>
        <w:jc w:val="right"/>
        <w:rPr>
          <w:rFonts w:cs="Arial"/>
          <w:lang w:bidi="ru-RU"/>
        </w:rPr>
      </w:pPr>
      <w:r w:rsidRPr="00521EF7">
        <w:rPr>
          <w:rFonts w:cs="Arial"/>
          <w:lang w:bidi="ru-RU"/>
        </w:rPr>
        <w:t>____________________________________________________________________________</w:t>
      </w:r>
    </w:p>
    <w:p w:rsidR="0063292A" w:rsidRPr="00521EF7" w:rsidRDefault="00A27728" w:rsidP="00521EF7">
      <w:pPr>
        <w:ind w:firstLine="709"/>
        <w:jc w:val="right"/>
        <w:rPr>
          <w:rFonts w:cs="Arial"/>
        </w:rPr>
      </w:pPr>
      <w:r w:rsidRPr="00521EF7">
        <w:rPr>
          <w:rFonts w:cs="Arial"/>
          <w:lang w:bidi="ru-RU"/>
        </w:rPr>
        <w:t>ПодписьРасшифровка подписиФ.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8A" w:rsidRDefault="0079528A" w:rsidP="009476CE">
      <w:r>
        <w:separator/>
      </w:r>
    </w:p>
  </w:endnote>
  <w:endnote w:type="continuationSeparator" w:id="1">
    <w:p w:rsidR="0079528A" w:rsidRDefault="0079528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8A" w:rsidRDefault="0079528A" w:rsidP="009476CE">
      <w:r>
        <w:separator/>
      </w:r>
    </w:p>
  </w:footnote>
  <w:footnote w:type="continuationSeparator" w:id="1">
    <w:p w:rsidR="0079528A" w:rsidRDefault="0079528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155E7"/>
    <w:rsid w:val="00215794"/>
    <w:rsid w:val="00216899"/>
    <w:rsid w:val="00226547"/>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280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34C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67FE5"/>
    <w:rsid w:val="00670551"/>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28A"/>
    <w:rsid w:val="00795A84"/>
    <w:rsid w:val="007A521A"/>
    <w:rsid w:val="007E05FA"/>
    <w:rsid w:val="007E13B8"/>
    <w:rsid w:val="007F3D21"/>
    <w:rsid w:val="008006E0"/>
    <w:rsid w:val="00800AEC"/>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476CE"/>
    <w:rsid w:val="00952C91"/>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6E9A"/>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01D3-511A-4A93-87A8-B6763AFC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15391</Words>
  <Characters>87733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7</cp:revision>
  <cp:lastPrinted>2023-05-12T09:54:00Z</cp:lastPrinted>
  <dcterms:created xsi:type="dcterms:W3CDTF">2025-03-11T05:58:00Z</dcterms:created>
  <dcterms:modified xsi:type="dcterms:W3CDTF">2025-03-21T14:25:00Z</dcterms:modified>
</cp:coreProperties>
</file>